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준 공 확 인 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 사 명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공사 위치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계약(준공)일자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이행 확인사항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2652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하자보수 관련 사항</w:t>
            </w:r>
          </w:p>
        </w:tc>
        <w:tc>
          <w:tcPr>
            <w:tcW w:type="dxa" w:w="7548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520" w:after="0"/>
        <w:jc w:val="center"/>
      </w:pPr>
      <w:r>
        <w:rPr>
          <w:rFonts w:ascii="맑은 고딕" w:hAnsi="맑은 고딕" w:eastAsia="맑은 고딕"/>
          <w:b w:val="0"/>
          <w:sz w:val="23"/>
        </w:rPr>
        <w:t>위 공사가 계약내용대로 이행되었음을 발주자와 시공사 상호간에 확인합니다.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 xml:space="preserve">용도 : </w:t>
      </w:r>
    </w:p>
    <w:p>
      <w:pPr>
        <w:spacing w:before="44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320" w:after="0"/>
        <w:jc w:val="center"/>
      </w:pPr>
      <w:r>
        <w:rPr>
          <w:rFonts w:ascii="맑은 고딕" w:hAnsi="맑은 고딕" w:eastAsia="맑은 고딕"/>
          <w:b/>
          <w:sz w:val="24"/>
        </w:rPr>
        <w:t>발주자 (인)          시공사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